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5CAA81" w14:textId="77777777" w:rsidR="000D0F88" w:rsidRDefault="0046552D">
      <w:pPr>
        <w:rPr>
          <w:rFonts w:ascii="Arial" w:hAnsi="Arial" w:cs="Arial"/>
          <w:b/>
          <w:sz w:val="36"/>
        </w:rPr>
      </w:pPr>
      <w:bookmarkStart w:id="0" w:name="LASTCURSORPOSITION"/>
      <w:r>
        <w:rPr>
          <w:rFonts w:ascii="Arial" w:hAnsi="Arial" w:cs="Arial"/>
          <w:b/>
          <w:sz w:val="36"/>
        </w:rPr>
        <w:t>Schedule 4 (Tender)</w:t>
      </w:r>
    </w:p>
    <w:p w14:paraId="170600E4" w14:textId="77777777" w:rsidR="000D0F88" w:rsidRDefault="000D0F88">
      <w:pPr>
        <w:rPr>
          <w:rFonts w:ascii="Arial" w:hAnsi="Arial" w:cs="Arial"/>
          <w:szCs w:val="20"/>
          <w:shd w:val="clear" w:color="auto" w:fill="FFFF00"/>
        </w:rPr>
      </w:pPr>
    </w:p>
    <w:bookmarkEnd w:id="0"/>
    <w:p w14:paraId="75E426C0" w14:textId="77777777" w:rsidR="000D0F88" w:rsidRDefault="000D0F88">
      <w:pPr>
        <w:rPr>
          <w:rFonts w:ascii="Arial" w:hAnsi="Arial" w:cs="Arial"/>
          <w:szCs w:val="20"/>
        </w:rPr>
      </w:pPr>
    </w:p>
    <w:p w14:paraId="4CAF77DB" w14:textId="432430F9" w:rsidR="000D0F88" w:rsidRDefault="005838A5">
      <w:pPr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>[Insert Tender Here post contract award]</w:t>
      </w:r>
    </w:p>
    <w:sectPr w:rsidR="000D0F88">
      <w:headerReference w:type="default" r:id="rId7"/>
      <w:footerReference w:type="default" r:id="rId8"/>
      <w:pgSz w:w="11906" w:h="16838"/>
      <w:pgMar w:top="1440" w:right="1440" w:bottom="1440" w:left="1440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FE3D97" w14:textId="77777777" w:rsidR="0046552D" w:rsidRDefault="0046552D">
      <w:pPr>
        <w:spacing w:before="0" w:after="0"/>
      </w:pPr>
      <w:r>
        <w:separator/>
      </w:r>
    </w:p>
  </w:endnote>
  <w:endnote w:type="continuationSeparator" w:id="0">
    <w:p w14:paraId="0F60D146" w14:textId="77777777" w:rsidR="0046552D" w:rsidRDefault="0046552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panose1 w:val="020B0704020202020204"/>
    <w:charset w:val="00"/>
    <w:family w:val="auto"/>
    <w:pitch w:val="default"/>
  </w:font>
  <w:font w:name="STZhongsong">
    <w:charset w:val="86"/>
    <w:family w:val="auto"/>
    <w:pitch w:val="variable"/>
    <w:sig w:usb0="00000287" w:usb1="080F0000" w:usb2="00000010" w:usb3="00000000" w:csb0="0004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66C501" w14:textId="77777777" w:rsidR="0046552D" w:rsidRDefault="0046552D">
    <w:pPr>
      <w:tabs>
        <w:tab w:val="center" w:pos="4513"/>
        <w:tab w:val="right" w:pos="9026"/>
      </w:tabs>
      <w:spacing w:after="0"/>
      <w:rPr>
        <w:rFonts w:ascii="Arial" w:hAnsi="Arial" w:cs="Arial"/>
        <w:color w:val="A6A6A6"/>
        <w:sz w:val="20"/>
      </w:rPr>
    </w:pPr>
  </w:p>
  <w:p w14:paraId="51A08344" w14:textId="77777777" w:rsidR="0046552D" w:rsidRDefault="0046552D">
    <w:pPr>
      <w:tabs>
        <w:tab w:val="center" w:pos="4513"/>
        <w:tab w:val="right" w:pos="9026"/>
      </w:tabs>
      <w:spacing w:after="0"/>
      <w:rPr>
        <w:rFonts w:ascii="Arial" w:hAnsi="Arial"/>
        <w:color w:val="BFBFBF"/>
        <w:sz w:val="20"/>
        <w:szCs w:val="20"/>
      </w:rPr>
    </w:pPr>
    <w:r>
      <w:rPr>
        <w:rFonts w:ascii="Arial" w:hAnsi="Arial"/>
        <w:color w:val="BFBFBF"/>
        <w:sz w:val="20"/>
        <w:szCs w:val="20"/>
      </w:rPr>
      <w:t>v.1.3</w:t>
    </w:r>
  </w:p>
  <w:p w14:paraId="15D8A19F" w14:textId="77777777" w:rsidR="0046552D" w:rsidRDefault="0046552D">
    <w:pPr>
      <w:pStyle w:val="Footer"/>
    </w:pPr>
    <w:r>
      <w:rPr>
        <w:rFonts w:ascii="Arial" w:hAnsi="Arial"/>
        <w:color w:val="BFBFBF"/>
        <w:sz w:val="20"/>
        <w:szCs w:val="20"/>
      </w:rPr>
      <w:tab/>
    </w:r>
    <w:r>
      <w:rPr>
        <w:rFonts w:ascii="Arial" w:hAnsi="Arial"/>
        <w:color w:val="BFBFBF"/>
        <w:sz w:val="20"/>
        <w:szCs w:val="20"/>
      </w:rPr>
      <w:tab/>
      <w:t xml:space="preserve"> </w:t>
    </w:r>
    <w:r>
      <w:rPr>
        <w:rFonts w:ascii="Arial" w:hAnsi="Arial"/>
        <w:color w:val="BFBFBF"/>
        <w:sz w:val="20"/>
        <w:szCs w:val="20"/>
      </w:rPr>
      <w:fldChar w:fldCharType="begin"/>
    </w:r>
    <w:r>
      <w:rPr>
        <w:rFonts w:ascii="Arial" w:hAnsi="Arial"/>
        <w:color w:val="BFBFBF"/>
        <w:sz w:val="20"/>
        <w:szCs w:val="20"/>
      </w:rPr>
      <w:instrText xml:space="preserve"> PAGE </w:instrText>
    </w:r>
    <w:r>
      <w:rPr>
        <w:rFonts w:ascii="Arial" w:hAnsi="Arial"/>
        <w:color w:val="BFBFBF"/>
        <w:sz w:val="20"/>
        <w:szCs w:val="20"/>
      </w:rPr>
      <w:fldChar w:fldCharType="separate"/>
    </w:r>
    <w:r>
      <w:rPr>
        <w:rFonts w:ascii="Arial" w:hAnsi="Arial"/>
        <w:color w:val="BFBFBF"/>
        <w:sz w:val="20"/>
        <w:szCs w:val="20"/>
      </w:rPr>
      <w:t>1</w:t>
    </w:r>
    <w:r>
      <w:rPr>
        <w:rFonts w:ascii="Arial" w:hAnsi="Arial"/>
        <w:color w:val="BFBFBF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D1BE74" w14:textId="77777777" w:rsidR="0046552D" w:rsidRDefault="0046552D">
      <w:pPr>
        <w:spacing w:before="0" w:after="0"/>
      </w:pPr>
      <w:r>
        <w:rPr>
          <w:color w:val="000000"/>
        </w:rPr>
        <w:separator/>
      </w:r>
    </w:p>
  </w:footnote>
  <w:footnote w:type="continuationSeparator" w:id="0">
    <w:p w14:paraId="0317E089" w14:textId="77777777" w:rsidR="0046552D" w:rsidRDefault="0046552D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26D247" w14:textId="77777777" w:rsidR="0046552D" w:rsidRDefault="0046552D">
    <w:pPr>
      <w:tabs>
        <w:tab w:val="center" w:pos="4513"/>
        <w:tab w:val="right" w:pos="9026"/>
      </w:tabs>
      <w:spacing w:after="0"/>
    </w:pPr>
    <w:r>
      <w:rPr>
        <w:rFonts w:ascii="Arial" w:hAnsi="Arial" w:cs="Arial"/>
        <w:bCs/>
        <w:sz w:val="20"/>
      </w:rPr>
      <w:t xml:space="preserve">Schedule 4 (Tender), </w:t>
    </w:r>
    <w:r>
      <w:rPr>
        <w:rFonts w:ascii="Arial" w:hAnsi="Arial" w:cs="Arial"/>
        <w:sz w:val="20"/>
      </w:rPr>
      <w:t>Crown Copyright</w:t>
    </w:r>
    <w:r>
      <w:rPr>
        <w:rFonts w:ascii="Arial" w:hAnsi="Arial" w:cs="Arial"/>
        <w:sz w:val="14"/>
        <w:szCs w:val="16"/>
      </w:rPr>
      <w:t xml:space="preserve"> </w:t>
    </w:r>
    <w:r>
      <w:rPr>
        <w:rFonts w:ascii="Arial" w:hAnsi="Arial" w:cs="Arial"/>
        <w:sz w:val="20"/>
        <w:szCs w:val="16"/>
      </w:rPr>
      <w:t xml:space="preserve">2025, </w:t>
    </w:r>
    <w:r>
      <w:rPr>
        <w:rFonts w:ascii="Arial" w:hAnsi="Arial" w:cs="Arial"/>
        <w:sz w:val="20"/>
      </w:rPr>
      <w:t>[Subject to Contract]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803C98"/>
    <w:multiLevelType w:val="multilevel"/>
    <w:tmpl w:val="A560017C"/>
    <w:styleLink w:val="LFO6"/>
    <w:lvl w:ilvl="0">
      <w:start w:val="1"/>
      <w:numFmt w:val="decimal"/>
      <w:pStyle w:val="GPSL6numbered"/>
      <w:lvlText w:val="%1."/>
      <w:lvlJc w:val="left"/>
      <w:pPr>
        <w:ind w:left="720" w:hanging="720"/>
      </w:pPr>
      <w:rPr>
        <w:b w:val="0"/>
        <w:bCs/>
        <w:smallCaps w:val="0"/>
        <w:sz w:val="24"/>
        <w:szCs w:val="24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b w:val="0"/>
        <w:i w:val="0"/>
        <w:smallCaps w:val="0"/>
        <w:sz w:val="24"/>
        <w:szCs w:val="24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b w:val="0"/>
        <w:smallCaps w:val="0"/>
      </w:rPr>
    </w:lvl>
    <w:lvl w:ilvl="3">
      <w:start w:val="1"/>
      <w:numFmt w:val="lowerLetter"/>
      <w:lvlText w:val="()"/>
      <w:lvlJc w:val="left"/>
      <w:pPr>
        <w:ind w:left="2880" w:hanging="720"/>
      </w:pPr>
    </w:lvl>
    <w:lvl w:ilvl="4">
      <w:start w:val="1"/>
      <w:numFmt w:val="lowerRoman"/>
      <w:lvlText w:val="()"/>
      <w:lvlJc w:val="left"/>
      <w:pPr>
        <w:ind w:left="3600" w:hanging="720"/>
      </w:pPr>
      <w:rPr>
        <w:smallCaps w:val="0"/>
      </w:rPr>
    </w:lvl>
    <w:lvl w:ilvl="5">
      <w:start w:val="1"/>
      <w:numFmt w:val="lowerRoman"/>
      <w:lvlText w:val="."/>
      <w:lvlJc w:val="left"/>
      <w:pPr>
        <w:ind w:left="4320" w:hanging="720"/>
      </w:pPr>
      <w:rPr>
        <w:smallCaps w:val="0"/>
      </w:rPr>
    </w:lvl>
    <w:lvl w:ilvl="6">
      <w:start w:val="1"/>
      <w:numFmt w:val="lowerLetter"/>
      <w:lvlText w:val="()"/>
      <w:lvlJc w:val="left"/>
      <w:pPr>
        <w:ind w:left="4320" w:hanging="720"/>
      </w:pPr>
      <w:rPr>
        <w:smallCaps w:val="0"/>
      </w:rPr>
    </w:lvl>
    <w:lvl w:ilvl="7">
      <w:start w:val="1"/>
      <w:numFmt w:val="decimal"/>
      <w:lvlText w:val=""/>
      <w:lvlJc w:val="left"/>
      <w:pPr>
        <w:ind w:left="4320" w:hanging="720"/>
      </w:pPr>
      <w:rPr>
        <w:smallCaps w:val="0"/>
      </w:rPr>
    </w:lvl>
    <w:lvl w:ilvl="8">
      <w:start w:val="1"/>
      <w:numFmt w:val="decimal"/>
      <w:lvlText w:val=""/>
      <w:lvlJc w:val="left"/>
      <w:pPr>
        <w:ind w:left="4320" w:hanging="720"/>
      </w:pPr>
      <w:rPr>
        <w:smallCaps w:val="0"/>
      </w:rPr>
    </w:lvl>
  </w:abstractNum>
  <w:abstractNum w:abstractNumId="1" w15:restartNumberingAfterBreak="0">
    <w:nsid w:val="75883F5A"/>
    <w:multiLevelType w:val="multilevel"/>
    <w:tmpl w:val="203034A0"/>
    <w:styleLink w:val="WWOutlineListStyle"/>
    <w:lvl w:ilvl="0">
      <w:start w:val="1"/>
      <w:numFmt w:val="none"/>
      <w:lvlText w:val=""/>
      <w:lvlJc w:val="left"/>
    </w:lvl>
    <w:lvl w:ilvl="1">
      <w:start w:val="1"/>
      <w:numFmt w:val="decimal"/>
      <w:pStyle w:val="GPSL1CLAUSEHEADING"/>
      <w:lvlText w:val="%1.%2"/>
      <w:lvlJc w:val="left"/>
      <w:pPr>
        <w:ind w:left="720" w:hanging="720"/>
      </w:pPr>
      <w:rPr>
        <w:b w:val="0"/>
        <w:bCs/>
        <w:smallCaps w:val="0"/>
        <w:sz w:val="24"/>
        <w:szCs w:val="24"/>
      </w:rPr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num w:numId="1" w16cid:durableId="352608302">
    <w:abstractNumId w:val="1"/>
  </w:num>
  <w:num w:numId="2" w16cid:durableId="3463743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0F88"/>
    <w:rsid w:val="000D0F88"/>
    <w:rsid w:val="0046552D"/>
    <w:rsid w:val="005838A5"/>
    <w:rsid w:val="00657A22"/>
    <w:rsid w:val="008E7C13"/>
    <w:rsid w:val="00EA14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AFF58D"/>
  <w15:docId w15:val="{D7456586-B3C6-40BE-9715-C99374E009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en-GB" w:eastAsia="en-US" w:bidi="ar-SA"/>
      </w:rPr>
    </w:rPrDefault>
    <w:pPrDefault>
      <w:pPr>
        <w:autoSpaceDN w:val="0"/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  <w:spacing w:before="20" w:after="20" w:line="240" w:lineRule="auto"/>
      <w:ind w:left="792" w:hanging="432"/>
    </w:pPr>
    <w:rPr>
      <w:rFonts w:cs="Calibri"/>
      <w:sz w:val="24"/>
      <w:szCs w:val="24"/>
      <w:lang w:eastAsia="en-GB"/>
    </w:rPr>
  </w:style>
  <w:style w:type="paragraph" w:styleId="Heading1">
    <w:name w:val="heading 1"/>
    <w:basedOn w:val="Normal"/>
    <w:next w:val="Normal"/>
    <w:uiPriority w:val="9"/>
    <w:qFormat/>
    <w:pPr>
      <w:keepNext/>
      <w:widowControl/>
      <w:spacing w:before="120" w:after="240"/>
      <w:ind w:left="720" w:hanging="720"/>
      <w:outlineLvl w:val="0"/>
    </w:pPr>
    <w:rPr>
      <w:b/>
      <w:sz w:val="36"/>
      <w:szCs w:val="36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widowControl/>
      <w:spacing w:before="120" w:after="120"/>
      <w:ind w:left="1440" w:hanging="720"/>
      <w:outlineLvl w:val="1"/>
    </w:pPr>
  </w:style>
  <w:style w:type="paragraph" w:styleId="Heading3">
    <w:name w:val="heading 3"/>
    <w:basedOn w:val="Normal"/>
    <w:next w:val="Normal"/>
    <w:uiPriority w:val="9"/>
    <w:semiHidden/>
    <w:unhideWhenUsed/>
    <w:qFormat/>
    <w:pPr>
      <w:widowControl/>
      <w:spacing w:before="120" w:after="120"/>
      <w:ind w:left="2268" w:hanging="828"/>
      <w:outlineLvl w:val="2"/>
    </w:p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20" w:after="120"/>
      <w:ind w:left="2835" w:hanging="675"/>
      <w:outlineLvl w:val="3"/>
    </w:pPr>
  </w:style>
  <w:style w:type="paragraph" w:styleId="Heading5">
    <w:name w:val="heading 5"/>
    <w:basedOn w:val="Normal"/>
    <w:next w:val="Normal"/>
    <w:uiPriority w:val="9"/>
    <w:semiHidden/>
    <w:unhideWhenUsed/>
    <w:qFormat/>
    <w:pPr>
      <w:tabs>
        <w:tab w:val="left" w:pos="-5585"/>
      </w:tabs>
      <w:spacing w:before="0" w:after="120"/>
      <w:ind w:left="2880" w:hanging="720"/>
      <w:jc w:val="both"/>
      <w:outlineLvl w:val="4"/>
    </w:pPr>
    <w:rPr>
      <w:rFonts w:ascii="Arial" w:eastAsia="Arial" w:hAnsi="Arial" w:cs="Arial"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tabs>
        <w:tab w:val="left" w:pos="-8987"/>
        <w:tab w:val="left" w:pos="-8420"/>
      </w:tabs>
      <w:spacing w:before="0" w:after="120"/>
      <w:ind w:left="3600" w:hanging="720"/>
      <w:jc w:val="both"/>
      <w:outlineLvl w:val="5"/>
    </w:pPr>
    <w:rPr>
      <w:rFonts w:ascii="Arial" w:eastAsia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WWOutlineListStyle">
    <w:name w:val="WW_OutlineListStyle"/>
    <w:basedOn w:val="NoList"/>
    <w:pPr>
      <w:numPr>
        <w:numId w:val="1"/>
      </w:numPr>
    </w:pPr>
  </w:style>
  <w:style w:type="paragraph" w:customStyle="1" w:styleId="GPSL1CLAUSEHEADING">
    <w:name w:val="GPS L1 CLAUSE HEADING"/>
    <w:basedOn w:val="Normal"/>
    <w:next w:val="Normal"/>
    <w:pPr>
      <w:widowControl/>
      <w:numPr>
        <w:ilvl w:val="1"/>
        <w:numId w:val="1"/>
      </w:numPr>
      <w:tabs>
        <w:tab w:val="left" w:pos="72"/>
      </w:tabs>
      <w:spacing w:before="120" w:after="240"/>
      <w:jc w:val="both"/>
      <w:outlineLvl w:val="1"/>
    </w:pPr>
    <w:rPr>
      <w:rFonts w:ascii="Arial Bold" w:eastAsia="STZhongsong" w:hAnsi="Arial Bold" w:cs="Arial"/>
      <w:b/>
      <w:szCs w:val="22"/>
      <w:lang w:eastAsia="zh-CN"/>
    </w:rPr>
  </w:style>
  <w:style w:type="paragraph" w:styleId="Header">
    <w:name w:val="header"/>
    <w:basedOn w:val="Normal"/>
    <w:pPr>
      <w:tabs>
        <w:tab w:val="center" w:pos="4513"/>
        <w:tab w:val="right" w:pos="9026"/>
      </w:tabs>
      <w:spacing w:before="0" w:after="0"/>
    </w:pPr>
  </w:style>
  <w:style w:type="character" w:customStyle="1" w:styleId="HeaderChar">
    <w:name w:val="Header Char"/>
    <w:basedOn w:val="DefaultParagraphFont"/>
    <w:rPr>
      <w:rFonts w:ascii="Calibri" w:eastAsia="Calibri" w:hAnsi="Calibri" w:cs="Calibri"/>
      <w:sz w:val="24"/>
      <w:szCs w:val="24"/>
      <w:lang w:eastAsia="en-GB"/>
    </w:rPr>
  </w:style>
  <w:style w:type="paragraph" w:styleId="Footer">
    <w:name w:val="footer"/>
    <w:basedOn w:val="Normal"/>
    <w:pPr>
      <w:tabs>
        <w:tab w:val="center" w:pos="4513"/>
        <w:tab w:val="right" w:pos="9026"/>
      </w:tabs>
      <w:spacing w:before="0" w:after="0"/>
    </w:pPr>
  </w:style>
  <w:style w:type="character" w:customStyle="1" w:styleId="FooterChar">
    <w:name w:val="Footer Char"/>
    <w:basedOn w:val="DefaultParagraphFont"/>
    <w:rPr>
      <w:rFonts w:ascii="Calibri" w:eastAsia="Calibri" w:hAnsi="Calibri" w:cs="Calibri"/>
      <w:sz w:val="24"/>
      <w:szCs w:val="24"/>
      <w:lang w:eastAsia="en-GB"/>
    </w:rPr>
  </w:style>
  <w:style w:type="paragraph" w:styleId="BalloonText">
    <w:name w:val="Balloon Text"/>
    <w:basedOn w:val="Normal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rPr>
      <w:rFonts w:ascii="Segoe UI" w:eastAsia="Calibri" w:hAnsi="Segoe UI" w:cs="Segoe UI"/>
      <w:sz w:val="18"/>
      <w:szCs w:val="18"/>
      <w:lang w:eastAsia="en-GB"/>
    </w:rPr>
  </w:style>
  <w:style w:type="paragraph" w:styleId="Revision">
    <w:name w:val="Revision"/>
    <w:pPr>
      <w:suppressAutoHyphens/>
      <w:spacing w:after="0" w:line="240" w:lineRule="auto"/>
    </w:pPr>
  </w:style>
  <w:style w:type="paragraph" w:customStyle="1" w:styleId="Body1">
    <w:name w:val="Body1"/>
    <w:basedOn w:val="Normal"/>
    <w:pPr>
      <w:widowControl/>
      <w:spacing w:before="120" w:after="240"/>
      <w:ind w:left="720" w:firstLine="0"/>
      <w:jc w:val="both"/>
    </w:pPr>
    <w:rPr>
      <w:rFonts w:ascii="Arial" w:eastAsia="Times New Roman" w:hAnsi="Arial" w:cs="Times New Roman"/>
      <w:szCs w:val="20"/>
    </w:rPr>
  </w:style>
  <w:style w:type="paragraph" w:customStyle="1" w:styleId="Body2">
    <w:name w:val="Body2"/>
    <w:basedOn w:val="Normal"/>
    <w:pPr>
      <w:widowControl/>
      <w:spacing w:before="120" w:after="240"/>
      <w:ind w:left="1440" w:firstLine="0"/>
      <w:jc w:val="both"/>
    </w:pPr>
    <w:rPr>
      <w:rFonts w:ascii="Arial" w:eastAsia="Times New Roman" w:hAnsi="Arial" w:cs="Times New Roman"/>
      <w:szCs w:val="20"/>
    </w:rPr>
  </w:style>
  <w:style w:type="paragraph" w:customStyle="1" w:styleId="Body3">
    <w:name w:val="Body3"/>
    <w:basedOn w:val="Normal"/>
    <w:pPr>
      <w:widowControl/>
      <w:spacing w:before="120" w:after="240"/>
      <w:ind w:left="2160" w:firstLine="0"/>
      <w:jc w:val="both"/>
    </w:pPr>
    <w:rPr>
      <w:rFonts w:ascii="Arial" w:eastAsia="Times New Roman" w:hAnsi="Arial" w:cs="Times New Roman"/>
      <w:szCs w:val="20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Text">
    <w:name w:val="annotation text"/>
    <w:basedOn w:val="Normal"/>
    <w:rPr>
      <w:sz w:val="20"/>
      <w:szCs w:val="20"/>
    </w:rPr>
  </w:style>
  <w:style w:type="character" w:customStyle="1" w:styleId="CommentTextChar">
    <w:name w:val="Comment Text Char"/>
    <w:basedOn w:val="DefaultParagraphFont"/>
    <w:rPr>
      <w:rFonts w:ascii="Calibri" w:eastAsia="Calibri" w:hAnsi="Calibri" w:cs="Calibri"/>
      <w:sz w:val="20"/>
      <w:szCs w:val="20"/>
      <w:lang w:eastAsia="en-GB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character" w:customStyle="1" w:styleId="CommentSubjectChar">
    <w:name w:val="Comment Subject Char"/>
    <w:basedOn w:val="CommentTextChar"/>
    <w:rPr>
      <w:rFonts w:ascii="Calibri" w:eastAsia="Calibri" w:hAnsi="Calibri" w:cs="Calibri"/>
      <w:b/>
      <w:bCs/>
      <w:sz w:val="20"/>
      <w:szCs w:val="20"/>
      <w:lang w:eastAsia="en-GB"/>
    </w:rPr>
  </w:style>
  <w:style w:type="paragraph" w:customStyle="1" w:styleId="GPSL2numberedclause">
    <w:name w:val="GPS L2 numbered clause"/>
    <w:basedOn w:val="Normal"/>
    <w:pPr>
      <w:widowControl/>
      <w:tabs>
        <w:tab w:val="left" w:pos="792"/>
      </w:tabs>
      <w:spacing w:before="120" w:after="240"/>
      <w:jc w:val="both"/>
    </w:pPr>
    <w:rPr>
      <w:rFonts w:ascii="Arial" w:eastAsia="Times New Roman" w:hAnsi="Arial" w:cs="Arial"/>
      <w:szCs w:val="22"/>
      <w:lang w:eastAsia="zh-CN"/>
    </w:rPr>
  </w:style>
  <w:style w:type="paragraph" w:customStyle="1" w:styleId="GPSL3numberedclause">
    <w:name w:val="GPS L3 numbered clause"/>
    <w:basedOn w:val="GPSL2numberedclause"/>
  </w:style>
  <w:style w:type="paragraph" w:customStyle="1" w:styleId="GPSL4numberedclause">
    <w:name w:val="GPS L4 numbered clause"/>
    <w:basedOn w:val="GPSL3numberedclause"/>
    <w:rPr>
      <w:szCs w:val="20"/>
    </w:rPr>
  </w:style>
  <w:style w:type="paragraph" w:customStyle="1" w:styleId="GPSL5numberedclause">
    <w:name w:val="GPS L5 numbered clause"/>
    <w:basedOn w:val="GPSL4numberedclause"/>
  </w:style>
  <w:style w:type="paragraph" w:customStyle="1" w:styleId="GPSL6numbered">
    <w:name w:val="GPS L6 numbered"/>
    <w:basedOn w:val="GPSL5numberedclause"/>
    <w:pPr>
      <w:numPr>
        <w:numId w:val="2"/>
      </w:numPr>
    </w:pPr>
  </w:style>
  <w:style w:type="character" w:customStyle="1" w:styleId="Heading1Char">
    <w:name w:val="Heading 1 Char"/>
    <w:basedOn w:val="DefaultParagraphFont"/>
    <w:rPr>
      <w:rFonts w:ascii="Calibri" w:eastAsia="Calibri" w:hAnsi="Calibri" w:cs="Calibri"/>
      <w:b/>
      <w:sz w:val="36"/>
      <w:szCs w:val="36"/>
      <w:lang w:eastAsia="en-GB"/>
    </w:rPr>
  </w:style>
  <w:style w:type="character" w:customStyle="1" w:styleId="Heading2Char">
    <w:name w:val="Heading 2 Char"/>
    <w:basedOn w:val="DefaultParagraphFont"/>
    <w:rPr>
      <w:rFonts w:ascii="Calibri" w:eastAsia="Calibri" w:hAnsi="Calibri" w:cs="Calibri"/>
      <w:sz w:val="24"/>
      <w:szCs w:val="24"/>
      <w:lang w:eastAsia="en-GB"/>
    </w:rPr>
  </w:style>
  <w:style w:type="character" w:customStyle="1" w:styleId="Heading3Char">
    <w:name w:val="Heading 3 Char"/>
    <w:basedOn w:val="DefaultParagraphFont"/>
    <w:rPr>
      <w:rFonts w:ascii="Calibri" w:eastAsia="Calibri" w:hAnsi="Calibri" w:cs="Calibri"/>
      <w:sz w:val="24"/>
      <w:szCs w:val="24"/>
      <w:lang w:eastAsia="en-GB"/>
    </w:rPr>
  </w:style>
  <w:style w:type="character" w:customStyle="1" w:styleId="Heading4Char">
    <w:name w:val="Heading 4 Char"/>
    <w:basedOn w:val="DefaultParagraphFont"/>
    <w:rPr>
      <w:rFonts w:ascii="Calibri" w:eastAsia="Calibri" w:hAnsi="Calibri" w:cs="Calibri"/>
      <w:sz w:val="24"/>
      <w:szCs w:val="24"/>
      <w:lang w:eastAsia="en-GB"/>
    </w:rPr>
  </w:style>
  <w:style w:type="character" w:customStyle="1" w:styleId="Heading5Char">
    <w:name w:val="Heading 5 Char"/>
    <w:basedOn w:val="DefaultParagraphFont"/>
    <w:rPr>
      <w:rFonts w:ascii="Arial" w:eastAsia="Arial" w:hAnsi="Arial" w:cs="Arial"/>
      <w:lang w:eastAsia="en-GB"/>
    </w:rPr>
  </w:style>
  <w:style w:type="character" w:customStyle="1" w:styleId="Heading6Char">
    <w:name w:val="Heading 6 Char"/>
    <w:basedOn w:val="DefaultParagraphFont"/>
    <w:rPr>
      <w:rFonts w:ascii="Arial" w:eastAsia="Arial" w:hAnsi="Arial" w:cs="Arial"/>
      <w:lang w:eastAsia="en-GB"/>
    </w:rPr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ListParagraph">
    <w:name w:val="List Paragraph"/>
    <w:basedOn w:val="Normal"/>
    <w:pPr>
      <w:ind w:left="720"/>
      <w:contextualSpacing/>
    </w:p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  <w:ind w:left="0" w:firstLine="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SubtitleChar">
    <w:name w:val="Subtitle Char"/>
    <w:basedOn w:val="DefaultParagraphFont"/>
    <w:rPr>
      <w:rFonts w:ascii="Georgia" w:eastAsia="Georgia" w:hAnsi="Georgia" w:cs="Georgia"/>
      <w:i/>
      <w:color w:val="666666"/>
      <w:sz w:val="48"/>
      <w:szCs w:val="48"/>
      <w:lang w:eastAsia="en-GB"/>
    </w:rPr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  <w:ind w:left="0" w:firstLine="0"/>
    </w:pPr>
    <w:rPr>
      <w:b/>
      <w:sz w:val="72"/>
      <w:szCs w:val="72"/>
    </w:rPr>
  </w:style>
  <w:style w:type="character" w:customStyle="1" w:styleId="TitleChar">
    <w:name w:val="Title Char"/>
    <w:basedOn w:val="DefaultParagraphFont"/>
    <w:rPr>
      <w:rFonts w:ascii="Calibri" w:eastAsia="Calibri" w:hAnsi="Calibri" w:cs="Calibri"/>
      <w:b/>
      <w:sz w:val="72"/>
      <w:szCs w:val="72"/>
      <w:lang w:eastAsia="en-GB"/>
    </w:rPr>
  </w:style>
  <w:style w:type="paragraph" w:styleId="TOC1">
    <w:name w:val="toc 1"/>
    <w:basedOn w:val="Normal"/>
    <w:next w:val="Normal"/>
    <w:autoRedefine/>
    <w:pPr>
      <w:spacing w:after="100"/>
      <w:ind w:left="0"/>
    </w:pPr>
  </w:style>
  <w:style w:type="numbering" w:customStyle="1" w:styleId="LFO6">
    <w:name w:val="LFO6"/>
    <w:basedOn w:val="NoList"/>
    <w:pPr>
      <w:numPr>
        <w:numId w:val="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</Words>
  <Characters>54</Characters>
  <Application>Microsoft Office Word</Application>
  <DocSecurity>0</DocSecurity>
  <Lines>1</Lines>
  <Paragraphs>1</Paragraphs>
  <ScaleCrop>false</ScaleCrop>
  <Company/>
  <LinksUpToDate>false</LinksUpToDate>
  <CharactersWithSpaces>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DPU</dc:creator>
  <dc:description/>
  <cp:lastModifiedBy>Tom Davies</cp:lastModifiedBy>
  <cp:revision>5</cp:revision>
  <dcterms:created xsi:type="dcterms:W3CDTF">2025-10-02T10:41:00Z</dcterms:created>
  <dcterms:modified xsi:type="dcterms:W3CDTF">2025-10-02T13:57:00Z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WFAuthor">
    <vt:lpwstr>DJEFFERIES</vt:lpwstr>
  </property>
  <property fmtid="{D5CDD505-2E9C-101B-9397-08002B2CF9AE}" pid="3" name="DWFTypist">
    <vt:lpwstr>DEB</vt:lpwstr>
  </property>
  <property fmtid="{D5CDD505-2E9C-101B-9397-08002B2CF9AE}" pid="4" name="DWFTypistName">
    <vt:lpwstr>Debbie Bradshaw</vt:lpwstr>
  </property>
  <property fmtid="{D5CDD505-2E9C-101B-9397-08002B2CF9AE}" pid="5" name="DWFAuthorName">
    <vt:lpwstr>Douglas Jefferies</vt:lpwstr>
  </property>
  <property fmtid="{D5CDD505-2E9C-101B-9397-08002B2CF9AE}" pid="6" name="DWFClientNum">
    <vt:lpwstr>2040175</vt:lpwstr>
  </property>
  <property fmtid="{D5CDD505-2E9C-101B-9397-08002B2CF9AE}" pid="7" name="DWFClientName">
    <vt:lpwstr>Government Legal Department</vt:lpwstr>
  </property>
  <property fmtid="{D5CDD505-2E9C-101B-9397-08002B2CF9AE}" pid="8" name="DWFMatterNum">
    <vt:lpwstr>26</vt:lpwstr>
  </property>
  <property fmtid="{D5CDD505-2E9C-101B-9397-08002B2CF9AE}" pid="9" name="DWFMatterName">
    <vt:lpwstr>RM6179 - LSP - 099 - Model Contracts Review 2024</vt:lpwstr>
  </property>
  <property fmtid="{D5CDD505-2E9C-101B-9397-08002B2CF9AE}" pid="10" name="DWFFooter">
    <vt:lpwstr>92852499-1</vt:lpwstr>
  </property>
  <property fmtid="{D5CDD505-2E9C-101B-9397-08002B2CF9AE}" pid="11" name="DMSDocNumber">
    <vt:lpwstr>92852499</vt:lpwstr>
  </property>
  <property fmtid="{D5CDD505-2E9C-101B-9397-08002B2CF9AE}" pid="12" name="DMSDocVersion">
    <vt:lpwstr>1</vt:lpwstr>
  </property>
  <property fmtid="{D5CDD505-2E9C-101B-9397-08002B2CF9AE}" pid="13" name="DWFOurRef">
    <vt:lpwstr>Government Legal Department</vt:lpwstr>
  </property>
  <property fmtid="{D5CDD505-2E9C-101B-9397-08002B2CF9AE}" pid="14" name="DWFOffice">
    <vt:lpwstr>LLP - Edinburgh - 2 Semple Street</vt:lpwstr>
  </property>
  <property fmtid="{D5CDD505-2E9C-101B-9397-08002B2CF9AE}" pid="15" name="DWFClientPartner">
    <vt:lpwstr>Colin Murray</vt:lpwstr>
  </property>
  <property fmtid="{D5CDD505-2E9C-101B-9397-08002B2CF9AE}" pid="16" name="DWFMatterPartner">
    <vt:lpwstr>Douglas Jefferies</vt:lpwstr>
  </property>
  <property fmtid="{D5CDD505-2E9C-101B-9397-08002B2CF9AE}" pid="17" name="DWFPracticeGroup">
    <vt:lpwstr>Commercial, Regulatory &amp; Data</vt:lpwstr>
  </property>
  <property fmtid="{D5CDD505-2E9C-101B-9397-08002B2CF9AE}" pid="18" name="MSIP_Label_6d4a087b-5a0b-4f6f-ba02-34936a8c67e1_Enabled">
    <vt:lpwstr>true</vt:lpwstr>
  </property>
  <property fmtid="{D5CDD505-2E9C-101B-9397-08002B2CF9AE}" pid="19" name="MSIP_Label_6d4a087b-5a0b-4f6f-ba02-34936a8c67e1_SetDate">
    <vt:lpwstr>2025-10-02T13:57:13Z</vt:lpwstr>
  </property>
  <property fmtid="{D5CDD505-2E9C-101B-9397-08002B2CF9AE}" pid="20" name="MSIP_Label_6d4a087b-5a0b-4f6f-ba02-34936a8c67e1_Method">
    <vt:lpwstr>Privileged</vt:lpwstr>
  </property>
  <property fmtid="{D5CDD505-2E9C-101B-9397-08002B2CF9AE}" pid="21" name="MSIP_Label_6d4a087b-5a0b-4f6f-ba02-34936a8c67e1_Name">
    <vt:lpwstr>Confidential</vt:lpwstr>
  </property>
  <property fmtid="{D5CDD505-2E9C-101B-9397-08002B2CF9AE}" pid="22" name="MSIP_Label_6d4a087b-5a0b-4f6f-ba02-34936a8c67e1_SiteId">
    <vt:lpwstr>1f758329-8df9-4285-af1e-1f1e58d2d08b</vt:lpwstr>
  </property>
  <property fmtid="{D5CDD505-2E9C-101B-9397-08002B2CF9AE}" pid="23" name="MSIP_Label_6d4a087b-5a0b-4f6f-ba02-34936a8c67e1_ActionId">
    <vt:lpwstr>6208da43-6d32-4261-a497-70324f17fab0</vt:lpwstr>
  </property>
  <property fmtid="{D5CDD505-2E9C-101B-9397-08002B2CF9AE}" pid="24" name="MSIP_Label_6d4a087b-5a0b-4f6f-ba02-34936a8c67e1_ContentBits">
    <vt:lpwstr>0</vt:lpwstr>
  </property>
  <property fmtid="{D5CDD505-2E9C-101B-9397-08002B2CF9AE}" pid="25" name="MSIP_Label_6d4a087b-5a0b-4f6f-ba02-34936a8c67e1_Tag">
    <vt:lpwstr>10, 0, 1, 1</vt:lpwstr>
  </property>
</Properties>
</file>